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737" w:tblpY="841"/>
        <w:tblOverlap w:val="never"/>
        <w:tblW w:w="140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6"/>
        <w:gridCol w:w="4549"/>
        <w:gridCol w:w="4549"/>
      </w:tblGrid>
      <w:tr w14:paraId="17A94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</w:tcPr>
          <w:p w14:paraId="5BC3C462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</w:tcPr>
          <w:p w14:paraId="7E7A1983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Утверждаю</w:t>
            </w:r>
          </w:p>
          <w:p w14:paraId="20E2B427">
            <w:pPr>
              <w:widowControl w:val="0"/>
              <w:wordWrap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Начальник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ФГБУ СЭУ ФПС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ИПЛ</w:t>
            </w:r>
          </w:p>
          <w:p w14:paraId="1AD8308F">
            <w:pPr>
              <w:widowControl w:val="0"/>
              <w:wordWrap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Красноярскому краю</w:t>
            </w:r>
          </w:p>
          <w:p w14:paraId="6255DBF1">
            <w:pPr>
              <w:widowControl w:val="0"/>
              <w:wordWrap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AE81B9F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________________С.Б. Бочагов</w:t>
            </w:r>
          </w:p>
          <w:p w14:paraId="4FAC453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166816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«____»_____________202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</w:tcPr>
          <w:p w14:paraId="3B82E88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2136F7AB">
      <w:pPr>
        <w:ind w:firstLine="2520" w:firstLineChars="1200"/>
        <w:jc w:val="center"/>
        <w:rPr>
          <w:rFonts w:ascii="Times New Roman" w:hAnsi="Times New Roman" w:cs="Times New Roman"/>
          <w:sz w:val="21"/>
          <w:szCs w:val="21"/>
          <w:lang w:val="ru-RU"/>
        </w:rPr>
      </w:pPr>
      <w:r>
        <w:rPr>
          <w:rFonts w:ascii="Times New Roman" w:hAnsi="Times New Roman" w:cs="Times New Roman"/>
          <w:sz w:val="21"/>
          <w:szCs w:val="21"/>
          <w:lang w:val="ru-RU"/>
        </w:rPr>
        <w:t xml:space="preserve">                                            </w:t>
      </w:r>
    </w:p>
    <w:p w14:paraId="484E8179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Информация</w:t>
      </w:r>
    </w:p>
    <w:p w14:paraId="44E3D10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 ценах на оказываемые услуги (выполняемые работы)</w:t>
      </w:r>
    </w:p>
    <w:p w14:paraId="5F48D6B8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ФГБУ СЭУ ФПС ИПЛ по Красноярскому краю </w:t>
      </w:r>
    </w:p>
    <w:p w14:paraId="03CD4506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(основные виды деятельности)</w:t>
      </w:r>
    </w:p>
    <w:tbl>
      <w:tblPr>
        <w:tblStyle w:val="6"/>
        <w:tblpPr w:leftFromText="180" w:rightFromText="180" w:vertAnchor="text" w:horzAnchor="page" w:tblpX="1545" w:tblpY="251"/>
        <w:tblOverlap w:val="never"/>
        <w:tblW w:w="97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7222"/>
        <w:gridCol w:w="1854"/>
      </w:tblGrid>
      <w:tr w14:paraId="69ED1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</w:tcPr>
          <w:p w14:paraId="128A78B1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7222" w:type="dxa"/>
            <w:vAlign w:val="center"/>
          </w:tcPr>
          <w:p w14:paraId="43EC611C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услуги (работы)</w:t>
            </w:r>
          </w:p>
        </w:tc>
        <w:tc>
          <w:tcPr>
            <w:tcW w:w="1854" w:type="dxa"/>
            <w:vAlign w:val="center"/>
          </w:tcPr>
          <w:p w14:paraId="75C226E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Цена (руб.)</w:t>
            </w:r>
          </w:p>
        </w:tc>
      </w:tr>
      <w:tr w14:paraId="4D3AE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650" w:type="dxa"/>
            <w:vAlign w:val="center"/>
          </w:tcPr>
          <w:p w14:paraId="17438284">
            <w:pPr>
              <w:widowControl w:val="0"/>
              <w:numPr>
                <w:ilvl w:val="0"/>
                <w:numId w:val="1"/>
              </w:numPr>
              <w:ind w:left="625" w:leftChars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  <w:vAlign w:val="center"/>
          </w:tcPr>
          <w:p w14:paraId="43E86B01">
            <w:pPr>
              <w:widowControl w:val="0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Проведение расчетов и испытаний, выполненных по сертифицированным или апробированным иным способом методикам в области обеспечения пожа ной безопасности</w:t>
            </w:r>
          </w:p>
        </w:tc>
        <w:tc>
          <w:tcPr>
            <w:tcW w:w="1854" w:type="dxa"/>
            <w:vAlign w:val="center"/>
          </w:tcPr>
          <w:p w14:paraId="6C35C63C"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договорная</w:t>
            </w:r>
          </w:p>
        </w:tc>
      </w:tr>
      <w:tr w14:paraId="0711F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64215451">
            <w:pPr>
              <w:widowControl w:val="0"/>
              <w:numPr>
                <w:ilvl w:val="0"/>
                <w:numId w:val="1"/>
              </w:numPr>
              <w:ind w:left="625" w:leftChars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  <w:vAlign w:val="center"/>
          </w:tcPr>
          <w:p w14:paraId="0F448FB2">
            <w:pPr>
              <w:widowControl w:val="0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Научно-практическая деятельность, оказание информационно - аналитических, консультационных и методических услуг в области пожарной безопасности органам местного самоуправления, организациям и гражданам</w:t>
            </w:r>
          </w:p>
        </w:tc>
        <w:tc>
          <w:tcPr>
            <w:tcW w:w="1854" w:type="dxa"/>
            <w:vAlign w:val="center"/>
          </w:tcPr>
          <w:p w14:paraId="6D40D241"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договорная</w:t>
            </w:r>
          </w:p>
        </w:tc>
      </w:tr>
      <w:tr w14:paraId="11C69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7378A87E">
            <w:pPr>
              <w:widowControl w:val="0"/>
              <w:numPr>
                <w:ilvl w:val="0"/>
                <w:numId w:val="1"/>
              </w:numPr>
              <w:ind w:left="625" w:leftChars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  <w:vAlign w:val="center"/>
          </w:tcPr>
          <w:p w14:paraId="153B8169">
            <w:pPr>
              <w:widowControl w:val="0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Экспертная оценка технической документации и проектных решений в части соответствия требованиям и нормам в области пожарной безопасности</w:t>
            </w:r>
          </w:p>
        </w:tc>
        <w:tc>
          <w:tcPr>
            <w:tcW w:w="1854" w:type="dxa"/>
            <w:vAlign w:val="center"/>
          </w:tcPr>
          <w:p w14:paraId="03D8E9AB"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договорная</w:t>
            </w:r>
          </w:p>
        </w:tc>
      </w:tr>
      <w:tr w14:paraId="18760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  <w:vAlign w:val="center"/>
          </w:tcPr>
          <w:p w14:paraId="26086E18">
            <w:pPr>
              <w:widowControl w:val="0"/>
              <w:numPr>
                <w:ilvl w:val="0"/>
                <w:numId w:val="1"/>
              </w:numPr>
              <w:ind w:left="625" w:leftChars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  <w:vAlign w:val="center"/>
          </w:tcPr>
          <w:p w14:paraId="401A7800">
            <w:pPr>
              <w:widowControl w:val="0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Анализ технической документации на продукцию, к которой установлены или должны быть установлены требования пожар ной безопасности</w:t>
            </w:r>
          </w:p>
        </w:tc>
        <w:tc>
          <w:tcPr>
            <w:tcW w:w="1854" w:type="dxa"/>
            <w:vAlign w:val="center"/>
          </w:tcPr>
          <w:p w14:paraId="31B2DF29"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договорная</w:t>
            </w:r>
          </w:p>
        </w:tc>
      </w:tr>
      <w:tr w14:paraId="1B83F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650" w:type="dxa"/>
            <w:vAlign w:val="center"/>
          </w:tcPr>
          <w:p w14:paraId="43034A46">
            <w:pPr>
              <w:widowControl w:val="0"/>
              <w:numPr>
                <w:ilvl w:val="0"/>
                <w:numId w:val="1"/>
              </w:numPr>
              <w:ind w:left="625" w:leftChars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  <w:vAlign w:val="center"/>
          </w:tcPr>
          <w:p w14:paraId="4E6E3BDF">
            <w:pPr>
              <w:widowControl w:val="0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Разработка проектов деклараций пожарной безопасности</w:t>
            </w:r>
          </w:p>
        </w:tc>
        <w:tc>
          <w:tcPr>
            <w:tcW w:w="1854" w:type="dxa"/>
            <w:vAlign w:val="center"/>
          </w:tcPr>
          <w:p w14:paraId="01834F7F"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договорная</w:t>
            </w:r>
          </w:p>
        </w:tc>
      </w:tr>
      <w:tr w14:paraId="13E96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650" w:type="dxa"/>
            <w:vAlign w:val="center"/>
          </w:tcPr>
          <w:p w14:paraId="3C643DA7">
            <w:pPr>
              <w:widowControl w:val="0"/>
              <w:numPr>
                <w:ilvl w:val="0"/>
                <w:numId w:val="1"/>
              </w:numPr>
              <w:ind w:left="625" w:leftChars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  <w:vAlign w:val="center"/>
          </w:tcPr>
          <w:p w14:paraId="45A216EF">
            <w:pPr>
              <w:widowControl w:val="0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Разработка планов эвакуации людей при пожаре</w:t>
            </w:r>
          </w:p>
        </w:tc>
        <w:tc>
          <w:tcPr>
            <w:tcW w:w="1854" w:type="dxa"/>
            <w:vAlign w:val="center"/>
          </w:tcPr>
          <w:p w14:paraId="7DCDDE62">
            <w:pPr>
              <w:widowControl w:val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договорная</w:t>
            </w:r>
          </w:p>
        </w:tc>
      </w:tr>
      <w:tr w14:paraId="5A516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50" w:type="dxa"/>
            <w:vAlign w:val="center"/>
          </w:tcPr>
          <w:p w14:paraId="5ADDF2D9">
            <w:pPr>
              <w:widowControl w:val="0"/>
              <w:numPr>
                <w:ilvl w:val="0"/>
                <w:numId w:val="1"/>
              </w:numPr>
              <w:ind w:left="625" w:leftChars="0" w:hanging="425" w:firstLineChars="0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22" w:type="dxa"/>
            <w:vAlign w:val="center"/>
          </w:tcPr>
          <w:p w14:paraId="21F0C086">
            <w:pPr>
              <w:widowControl w:val="0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  <w:t>Разработка инструкций о мерах пожарной безопасности</w:t>
            </w:r>
          </w:p>
        </w:tc>
        <w:tc>
          <w:tcPr>
            <w:tcW w:w="1854" w:type="dxa"/>
            <w:vAlign w:val="center"/>
          </w:tcPr>
          <w:p w14:paraId="052A6221">
            <w:pPr>
              <w:widowControl w:val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договорная</w:t>
            </w:r>
          </w:p>
        </w:tc>
      </w:tr>
    </w:tbl>
    <w:p w14:paraId="0632A569">
      <w:pPr>
        <w:ind w:left="-400" w:leftChars="-200"/>
        <w:rPr>
          <w:rFonts w:ascii="Times New Roman" w:hAnsi="Times New Roman" w:cs="Times New Roman"/>
          <w:sz w:val="28"/>
          <w:szCs w:val="28"/>
          <w:lang w:val="ru-RU"/>
        </w:rPr>
      </w:pPr>
    </w:p>
    <w:p w14:paraId="76514417">
      <w:pPr>
        <w:ind w:left="2" w:leftChars="-200" w:right="4" w:hanging="402" w:hangingChars="200"/>
        <w:jc w:val="both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Примечание:</w:t>
      </w:r>
      <w:bookmarkStart w:id="0" w:name="_GoBack"/>
      <w:bookmarkEnd w:id="0"/>
    </w:p>
    <w:p w14:paraId="3B674C47">
      <w:pPr>
        <w:numPr>
          <w:ilvl w:val="0"/>
          <w:numId w:val="2"/>
        </w:numPr>
        <w:ind w:left="-400" w:leftChars="-200" w:right="4" w:rightChars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Цены устанавливаются по договорённости сторон с учётом объёмов и сложности оказываемых услуг и социальной категории населения и других условий.</w:t>
      </w:r>
    </w:p>
    <w:p w14:paraId="4C69B53F">
      <w:pPr>
        <w:ind w:left="-400" w:leftChars="-200" w:right="4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 Все расходы: по проезду за пределы г. Красноярска, найму жилого помещения; другие дополнительные расходы; произведённые учреждением для оказание услуг - увеличивают стоимость оказанных услуг (на договорной основе).</w:t>
      </w:r>
    </w:p>
    <w:p w14:paraId="52EC0DF7">
      <w:pPr>
        <w:ind w:left="-400" w:leftChars="-200" w:right="4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З. Все виды деятельности, осуществляемые Учреждением в соответствии с законодательством, требующие дополнительного получения лицензий, сертификатов, либо аккредитации, осуществляются Учреждением только при наличии указанных документов.</w:t>
      </w:r>
    </w:p>
    <w:p w14:paraId="039020AA">
      <w:pPr>
        <w:ind w:left="-400" w:leftChars="-200" w:right="4" w:firstLine="0" w:firstLineChars="0"/>
        <w:jc w:val="both"/>
        <w:rPr>
          <w:rFonts w:hint="default" w:ascii="Times New Roman" w:hAnsi="Times New Roman" w:cs="Times New Roman"/>
        </w:rPr>
      </w:pPr>
    </w:p>
    <w:p w14:paraId="2CDC071F">
      <w:pPr>
        <w:ind w:right="4"/>
        <w:jc w:val="both"/>
        <w:rPr>
          <w:rFonts w:hint="default" w:ascii="Times New Roman" w:hAnsi="Times New Roman" w:cs="Times New Roman"/>
        </w:rPr>
      </w:pPr>
    </w:p>
    <w:p w14:paraId="6E492772">
      <w:pPr>
        <w:ind w:left="-400" w:leftChars="-2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8A4FDAE">
      <w:pPr>
        <w:ind w:left="-400" w:leftChars="-20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Заместитель начальника лаборатории</w:t>
      </w:r>
    </w:p>
    <w:p w14:paraId="4F3D760D">
      <w:pPr>
        <w:ind w:left="-400" w:leftChars="-200" w:right="-1092" w:rightChars="-54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ФГБУ СЭУ ФПС ИПЛ по Красноярскому краю                                       А.И. Углов</w:t>
      </w:r>
    </w:p>
    <w:sectPr>
      <w:pgSz w:w="11906" w:h="16838"/>
      <w:pgMar w:top="1440" w:right="706" w:bottom="1440" w:left="1800" w:header="607" w:footer="720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A23085"/>
    <w:multiLevelType w:val="singleLevel"/>
    <w:tmpl w:val="F9A23085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F9D6465"/>
    <w:multiLevelType w:val="singleLevel"/>
    <w:tmpl w:val="4F9D6465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6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9D5"/>
    <w:rsid w:val="000730FC"/>
    <w:rsid w:val="000B7094"/>
    <w:rsid w:val="00174292"/>
    <w:rsid w:val="003A59D5"/>
    <w:rsid w:val="003C3E95"/>
    <w:rsid w:val="004B1C75"/>
    <w:rsid w:val="00E67B37"/>
    <w:rsid w:val="00FE2C69"/>
    <w:rsid w:val="10AB2991"/>
    <w:rsid w:val="13B90624"/>
    <w:rsid w:val="150209AA"/>
    <w:rsid w:val="159E10CB"/>
    <w:rsid w:val="26392E16"/>
    <w:rsid w:val="28664716"/>
    <w:rsid w:val="30602CDB"/>
    <w:rsid w:val="33886453"/>
    <w:rsid w:val="33AF2D24"/>
    <w:rsid w:val="35E12D82"/>
    <w:rsid w:val="366310E9"/>
    <w:rsid w:val="3E841D75"/>
    <w:rsid w:val="44E9614B"/>
    <w:rsid w:val="4A097061"/>
    <w:rsid w:val="4DCF5712"/>
    <w:rsid w:val="58B579A0"/>
    <w:rsid w:val="59ED0FE0"/>
    <w:rsid w:val="5AB60FD3"/>
    <w:rsid w:val="5ED05B77"/>
    <w:rsid w:val="60C86D48"/>
    <w:rsid w:val="62EB7B75"/>
    <w:rsid w:val="63C01C57"/>
    <w:rsid w:val="6BAE61F9"/>
    <w:rsid w:val="75BE04F3"/>
    <w:rsid w:val="7EDA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qFormat/>
    <w:uiPriority w:val="0"/>
    <w:pPr>
      <w:spacing w:before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table" w:styleId="6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312</Words>
  <Characters>1781</Characters>
  <Lines>14</Lines>
  <Paragraphs>4</Paragraphs>
  <TotalTime>7</TotalTime>
  <ScaleCrop>false</ScaleCrop>
  <LinksUpToDate>false</LinksUpToDate>
  <CharactersWithSpaces>2089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2022-03-15T04:49:00Z</dcterms:created>
  <dc:creator>pdd</dc:creator>
  <cp:lastModifiedBy>pdd</cp:lastModifiedBy>
  <cp:lastPrinted>2025-12-09T09:36:26Z</cp:lastPrinted>
  <dcterms:modified xsi:type="dcterms:W3CDTF">2025-12-09T09:36:30Z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E4ECFB9DAB7D47529D83E16159ED03B0_13</vt:lpwstr>
  </property>
</Properties>
</file>